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5" w:type="pct"/>
        <w:jc w:val="center"/>
        <w:tblCellSpacing w:w="0" w:type="dxa"/>
        <w:tblInd w:w="-108" w:type="dxa"/>
        <w:tblCellMar>
          <w:left w:w="0" w:type="dxa"/>
          <w:right w:w="0" w:type="dxa"/>
        </w:tblCellMar>
        <w:tblLook w:val="04A0"/>
      </w:tblPr>
      <w:tblGrid>
        <w:gridCol w:w="7999"/>
      </w:tblGrid>
      <w:tr w:rsidR="00B7386C" w:rsidRPr="00B7386C" w:rsidTr="00B7386C">
        <w:trPr>
          <w:tblCellSpacing w:w="0" w:type="dxa"/>
          <w:jc w:val="center"/>
        </w:trPr>
        <w:tc>
          <w:tcPr>
            <w:tcW w:w="0" w:type="auto"/>
            <w:vAlign w:val="center"/>
            <w:hideMark/>
          </w:tcPr>
          <w:p w:rsidR="00B7386C" w:rsidRPr="00B7386C" w:rsidRDefault="00B7386C" w:rsidP="00B7386C">
            <w:pPr>
              <w:widowControl/>
              <w:spacing w:line="330" w:lineRule="atLeast"/>
              <w:jc w:val="center"/>
              <w:rPr>
                <w:rFonts w:ascii="Arial" w:eastAsia="宋体" w:hAnsi="Arial" w:cs="Arial"/>
                <w:b/>
                <w:bCs/>
                <w:color w:val="0046A7"/>
                <w:kern w:val="0"/>
                <w:sz w:val="24"/>
                <w:szCs w:val="24"/>
              </w:rPr>
            </w:pPr>
            <w:r w:rsidRPr="00B7386C">
              <w:rPr>
                <w:rFonts w:ascii="Arial" w:eastAsia="宋体" w:hAnsi="Arial" w:cs="Arial"/>
                <w:b/>
                <w:bCs/>
                <w:color w:val="0046A7"/>
                <w:kern w:val="0"/>
                <w:sz w:val="24"/>
                <w:szCs w:val="24"/>
              </w:rPr>
              <w:t>高等学校青年骨干教师出国研修项目选派办法</w:t>
            </w:r>
          </w:p>
        </w:tc>
      </w:tr>
      <w:tr w:rsidR="00B7386C" w:rsidRPr="00B7386C" w:rsidTr="00B7386C">
        <w:tblPrEx>
          <w:jc w:val="left"/>
          <w:tblCellSpacing w:w="0" w:type="nil"/>
          <w:tblCellMar>
            <w:left w:w="108" w:type="dxa"/>
            <w:right w:w="108" w:type="dxa"/>
          </w:tblCellMar>
        </w:tblPrEx>
        <w:trPr>
          <w:trHeight w:val="15"/>
        </w:trPr>
        <w:tc>
          <w:tcPr>
            <w:tcW w:w="0" w:type="auto"/>
            <w:hideMark/>
          </w:tcPr>
          <w:p w:rsidR="00B7386C" w:rsidRPr="00B7386C" w:rsidRDefault="00B7386C" w:rsidP="00B7386C">
            <w:pPr>
              <w:widowControl/>
              <w:spacing w:line="270" w:lineRule="atLeast"/>
              <w:jc w:val="left"/>
              <w:rPr>
                <w:rFonts w:ascii="Arial" w:eastAsia="宋体" w:hAnsi="Arial" w:cs="Arial"/>
                <w:color w:val="4F4F4F"/>
                <w:kern w:val="0"/>
                <w:sz w:val="2"/>
                <w:szCs w:val="18"/>
              </w:rPr>
            </w:pPr>
          </w:p>
        </w:tc>
      </w:tr>
      <w:tr w:rsidR="00B7386C" w:rsidRPr="00B7386C" w:rsidTr="00B7386C">
        <w:tblPrEx>
          <w:jc w:val="left"/>
          <w:tblCellSpacing w:w="0" w:type="nil"/>
          <w:tblCellMar>
            <w:left w:w="108" w:type="dxa"/>
            <w:right w:w="108" w:type="dxa"/>
          </w:tblCellMar>
        </w:tblPrEx>
        <w:trPr>
          <w:trHeight w:val="15"/>
        </w:trPr>
        <w:tc>
          <w:tcPr>
            <w:tcW w:w="0" w:type="auto"/>
            <w:hideMark/>
          </w:tcPr>
          <w:p w:rsidR="00B7386C" w:rsidRPr="00B7386C" w:rsidRDefault="00B7386C" w:rsidP="00B7386C">
            <w:pPr>
              <w:widowControl/>
              <w:spacing w:line="270" w:lineRule="atLeast"/>
              <w:jc w:val="left"/>
              <w:rPr>
                <w:rFonts w:ascii="Arial" w:eastAsia="宋体" w:hAnsi="Arial" w:cs="Arial"/>
                <w:color w:val="4F4F4F"/>
                <w:kern w:val="0"/>
                <w:sz w:val="2"/>
                <w:szCs w:val="18"/>
              </w:rPr>
            </w:pPr>
          </w:p>
        </w:tc>
      </w:tr>
      <w:tr w:rsidR="00B7386C" w:rsidRPr="00B7386C" w:rsidTr="00B7386C">
        <w:trPr>
          <w:tblCellSpacing w:w="0" w:type="dxa"/>
          <w:jc w:val="center"/>
        </w:trPr>
        <w:tc>
          <w:tcPr>
            <w:tcW w:w="0" w:type="auto"/>
            <w:hideMark/>
          </w:tcPr>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一、指导思想与发展目标</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1.</w:t>
            </w:r>
            <w:r w:rsidRPr="00B7386C">
              <w:rPr>
                <w:rFonts w:ascii="Arial" w:eastAsia="宋体" w:hAnsi="Arial" w:cs="Arial"/>
                <w:b/>
                <w:bCs/>
                <w:color w:val="666666"/>
                <w:kern w:val="0"/>
              </w:rPr>
              <w:t>指导思想</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以邓小平理论和</w:t>
            </w:r>
            <w:r w:rsidRPr="00B7386C">
              <w:rPr>
                <w:rFonts w:ascii="Arial" w:eastAsia="宋体" w:hAnsi="Arial" w:cs="Arial"/>
                <w:color w:val="666666"/>
                <w:kern w:val="0"/>
                <w:szCs w:val="21"/>
              </w:rPr>
              <w:t>“</w:t>
            </w:r>
            <w:r w:rsidRPr="00B7386C">
              <w:rPr>
                <w:rFonts w:ascii="Arial" w:eastAsia="宋体" w:hAnsi="Arial" w:cs="Arial"/>
                <w:color w:val="666666"/>
                <w:kern w:val="0"/>
                <w:szCs w:val="21"/>
              </w:rPr>
              <w:t>三个代表</w:t>
            </w:r>
            <w:r w:rsidRPr="00B7386C">
              <w:rPr>
                <w:rFonts w:ascii="Arial" w:eastAsia="宋体" w:hAnsi="Arial" w:cs="Arial"/>
                <w:color w:val="666666"/>
                <w:kern w:val="0"/>
                <w:szCs w:val="21"/>
              </w:rPr>
              <w:t>”</w:t>
            </w:r>
            <w:r w:rsidRPr="00B7386C">
              <w:rPr>
                <w:rFonts w:ascii="Arial" w:eastAsia="宋体" w:hAnsi="Arial" w:cs="Arial"/>
                <w:color w:val="666666"/>
                <w:kern w:val="0"/>
                <w:szCs w:val="21"/>
              </w:rPr>
              <w:t>重要思想为指导，深入贯彻落实科学发展观，认真贯彻落实《国家中长期教育改革和发展规划纲要（</w:t>
            </w:r>
            <w:r w:rsidRPr="00B7386C">
              <w:rPr>
                <w:rFonts w:ascii="Arial" w:eastAsia="宋体" w:hAnsi="Arial" w:cs="Arial"/>
                <w:color w:val="666666"/>
                <w:kern w:val="0"/>
                <w:szCs w:val="21"/>
              </w:rPr>
              <w:t>2010-2020</w:t>
            </w:r>
            <w:r w:rsidRPr="00B7386C">
              <w:rPr>
                <w:rFonts w:ascii="Arial" w:eastAsia="宋体" w:hAnsi="Arial" w:cs="Arial"/>
                <w:color w:val="666666"/>
                <w:kern w:val="0"/>
                <w:szCs w:val="21"/>
              </w:rPr>
              <w:t>年）》和《全国教育人才发展中长期规划（</w:t>
            </w:r>
            <w:r w:rsidRPr="00B7386C">
              <w:rPr>
                <w:rFonts w:ascii="Arial" w:eastAsia="宋体" w:hAnsi="Arial" w:cs="Arial"/>
                <w:color w:val="666666"/>
                <w:kern w:val="0"/>
                <w:szCs w:val="21"/>
              </w:rPr>
              <w:t>2010-2020</w:t>
            </w:r>
            <w:r w:rsidRPr="00B7386C">
              <w:rPr>
                <w:rFonts w:ascii="Arial" w:eastAsia="宋体" w:hAnsi="Arial" w:cs="Arial"/>
                <w:color w:val="666666"/>
                <w:kern w:val="0"/>
                <w:szCs w:val="21"/>
              </w:rPr>
              <w:t>年）》，推进人才强校战略的实施，服务于</w:t>
            </w:r>
            <w:r w:rsidRPr="00B7386C">
              <w:rPr>
                <w:rFonts w:ascii="Arial" w:eastAsia="宋体" w:hAnsi="Arial" w:cs="Arial"/>
                <w:color w:val="666666"/>
                <w:kern w:val="0"/>
                <w:szCs w:val="21"/>
              </w:rPr>
              <w:t>“</w:t>
            </w:r>
            <w:r w:rsidRPr="00B7386C">
              <w:rPr>
                <w:rFonts w:ascii="Arial" w:eastAsia="宋体" w:hAnsi="Arial" w:cs="Arial"/>
                <w:color w:val="666666"/>
                <w:kern w:val="0"/>
                <w:szCs w:val="21"/>
              </w:rPr>
              <w:t>培养和造就一支品德高尚、业务精湛、结构合理、充满活力的高素质、专业化、创新型教育人才队伍</w:t>
            </w:r>
            <w:r w:rsidRPr="00B7386C">
              <w:rPr>
                <w:rFonts w:ascii="Arial" w:eastAsia="宋体" w:hAnsi="Arial" w:cs="Arial"/>
                <w:color w:val="666666"/>
                <w:kern w:val="0"/>
                <w:szCs w:val="21"/>
              </w:rPr>
              <w:t>”</w:t>
            </w:r>
            <w:r w:rsidRPr="00B7386C">
              <w:rPr>
                <w:rFonts w:ascii="Arial" w:eastAsia="宋体" w:hAnsi="Arial" w:cs="Arial"/>
                <w:color w:val="666666"/>
                <w:kern w:val="0"/>
                <w:szCs w:val="21"/>
              </w:rPr>
              <w:t>的战略目标，为推动教育事业科学发展提供智力支持和人才支撑。</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2.</w:t>
            </w:r>
            <w:r w:rsidRPr="00B7386C">
              <w:rPr>
                <w:rFonts w:ascii="Arial" w:eastAsia="宋体" w:hAnsi="Arial" w:cs="Arial"/>
                <w:b/>
                <w:bCs/>
                <w:color w:val="666666"/>
                <w:kern w:val="0"/>
              </w:rPr>
              <w:t>发展目标</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充分利用国外优质教育资源，加大对高校青年骨干教师的培养支持力度，提高教师队伍整体素质，努力培养和造就一批富有创新能力、具有较大发展潜力的教学、科研、管理骨干以及青年学术英才和具有国际影响的学科领军后备人才。</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二、实施范围</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重点面向</w:t>
            </w:r>
            <w:r w:rsidRPr="00B7386C">
              <w:rPr>
                <w:rFonts w:ascii="Arial" w:eastAsia="宋体" w:hAnsi="Arial" w:cs="Arial"/>
                <w:color w:val="666666"/>
                <w:kern w:val="0"/>
                <w:szCs w:val="21"/>
              </w:rPr>
              <w:t>“985</w:t>
            </w:r>
            <w:r w:rsidRPr="00B7386C">
              <w:rPr>
                <w:rFonts w:ascii="Arial" w:eastAsia="宋体" w:hAnsi="Arial" w:cs="Arial"/>
                <w:color w:val="666666"/>
                <w:kern w:val="0"/>
                <w:szCs w:val="21"/>
              </w:rPr>
              <w:t>工程</w:t>
            </w:r>
            <w:r w:rsidRPr="00B7386C">
              <w:rPr>
                <w:rFonts w:ascii="Arial" w:eastAsia="宋体" w:hAnsi="Arial" w:cs="Arial"/>
                <w:color w:val="666666"/>
                <w:kern w:val="0"/>
                <w:szCs w:val="21"/>
              </w:rPr>
              <w:t>”</w:t>
            </w:r>
            <w:r w:rsidRPr="00B7386C">
              <w:rPr>
                <w:rFonts w:ascii="Arial" w:eastAsia="宋体" w:hAnsi="Arial" w:cs="Arial"/>
                <w:color w:val="666666"/>
                <w:kern w:val="0"/>
                <w:szCs w:val="21"/>
              </w:rPr>
              <w:t>和</w:t>
            </w:r>
            <w:r w:rsidRPr="00B7386C">
              <w:rPr>
                <w:rFonts w:ascii="Arial" w:eastAsia="宋体" w:hAnsi="Arial" w:cs="Arial"/>
                <w:color w:val="666666"/>
                <w:kern w:val="0"/>
                <w:szCs w:val="21"/>
              </w:rPr>
              <w:t>“211</w:t>
            </w:r>
            <w:r w:rsidRPr="00B7386C">
              <w:rPr>
                <w:rFonts w:ascii="Arial" w:eastAsia="宋体" w:hAnsi="Arial" w:cs="Arial"/>
                <w:color w:val="666666"/>
                <w:kern w:val="0"/>
                <w:szCs w:val="21"/>
              </w:rPr>
              <w:t>工程</w:t>
            </w:r>
            <w:r w:rsidRPr="00B7386C">
              <w:rPr>
                <w:rFonts w:ascii="Arial" w:eastAsia="宋体" w:hAnsi="Arial" w:cs="Arial"/>
                <w:color w:val="666666"/>
                <w:kern w:val="0"/>
                <w:szCs w:val="21"/>
              </w:rPr>
              <w:t>”</w:t>
            </w:r>
            <w:r w:rsidRPr="00B7386C">
              <w:rPr>
                <w:rFonts w:ascii="Arial" w:eastAsia="宋体" w:hAnsi="Arial" w:cs="Arial"/>
                <w:color w:val="666666"/>
                <w:kern w:val="0"/>
                <w:szCs w:val="21"/>
              </w:rPr>
              <w:t>建设高校。</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三、选派计划</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1.</w:t>
            </w:r>
            <w:r w:rsidRPr="00B7386C">
              <w:rPr>
                <w:rFonts w:ascii="Arial" w:eastAsia="宋体" w:hAnsi="Arial" w:cs="Arial"/>
                <w:b/>
                <w:bCs/>
                <w:color w:val="666666"/>
                <w:kern w:val="0"/>
              </w:rPr>
              <w:t>选派规模</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2012</w:t>
            </w:r>
            <w:r w:rsidRPr="00B7386C">
              <w:rPr>
                <w:rFonts w:ascii="Arial" w:eastAsia="宋体" w:hAnsi="Arial" w:cs="Arial"/>
                <w:color w:val="666666"/>
                <w:kern w:val="0"/>
                <w:szCs w:val="21"/>
              </w:rPr>
              <w:t>年计划选拔</w:t>
            </w:r>
            <w:r w:rsidRPr="00B7386C">
              <w:rPr>
                <w:rFonts w:ascii="Arial" w:eastAsia="宋体" w:hAnsi="Arial" w:cs="Arial"/>
                <w:color w:val="666666"/>
                <w:kern w:val="0"/>
                <w:szCs w:val="21"/>
              </w:rPr>
              <w:t>3000</w:t>
            </w:r>
            <w:r w:rsidRPr="00B7386C">
              <w:rPr>
                <w:rFonts w:ascii="Arial" w:eastAsia="宋体" w:hAnsi="Arial" w:cs="Arial"/>
                <w:color w:val="666666"/>
                <w:kern w:val="0"/>
                <w:szCs w:val="21"/>
              </w:rPr>
              <w:t>名教师出国留学。国家留学基金管理委员会（以下简称国家留学基金委）与高校以签署合作协议的方式确定其年度选派计划。</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2.</w:t>
            </w:r>
            <w:r w:rsidRPr="00B7386C">
              <w:rPr>
                <w:rFonts w:ascii="Arial" w:eastAsia="宋体" w:hAnsi="Arial" w:cs="Arial"/>
                <w:b/>
                <w:bCs/>
                <w:color w:val="666666"/>
                <w:kern w:val="0"/>
              </w:rPr>
              <w:t>选派类别及留学期限</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访问学者（含博士后研究）：</w:t>
            </w:r>
            <w:r w:rsidRPr="00B7386C">
              <w:rPr>
                <w:rFonts w:ascii="Arial" w:eastAsia="宋体" w:hAnsi="Arial" w:cs="Arial"/>
                <w:color w:val="666666"/>
                <w:kern w:val="0"/>
                <w:szCs w:val="21"/>
              </w:rPr>
              <w:t>3-12</w:t>
            </w:r>
            <w:r w:rsidRPr="00B7386C">
              <w:rPr>
                <w:rFonts w:ascii="Arial" w:eastAsia="宋体" w:hAnsi="Arial" w:cs="Arial"/>
                <w:color w:val="666666"/>
                <w:kern w:val="0"/>
                <w:szCs w:val="21"/>
              </w:rPr>
              <w:t>个月。</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3.</w:t>
            </w:r>
            <w:r w:rsidRPr="00B7386C">
              <w:rPr>
                <w:rFonts w:ascii="Arial" w:eastAsia="宋体" w:hAnsi="Arial" w:cs="Arial"/>
                <w:b/>
                <w:bCs/>
                <w:color w:val="666666"/>
                <w:kern w:val="0"/>
              </w:rPr>
              <w:t>重点资助学科专业领域</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由实施项目院校按照国家留学基金重点资助学科、专业领域，依托国家重大工程、重点学科和研究基地、重大科研项目以及国际学术交流合作，具体研究确定。</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4.</w:t>
            </w:r>
            <w:r w:rsidRPr="00B7386C">
              <w:rPr>
                <w:rFonts w:ascii="Arial" w:eastAsia="宋体" w:hAnsi="Arial" w:cs="Arial"/>
                <w:b/>
                <w:bCs/>
                <w:color w:val="666666"/>
                <w:kern w:val="0"/>
              </w:rPr>
              <w:t>留学单位</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留学人员应派往教育、科技发达或学科专业水平突出的国家和地区的高水平大学、科研机构。</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四、资助内容及经费来源</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lastRenderedPageBreak/>
              <w:t>资助内容包括留学期间奖学金生活费和一次往返国际旅费，资助标准按照国家公派留学现行标准执行。</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项目所需经费由国家留学基金与项目实施院校按</w:t>
            </w:r>
            <w:r w:rsidRPr="00B7386C">
              <w:rPr>
                <w:rFonts w:ascii="Arial" w:eastAsia="宋体" w:hAnsi="Arial" w:cs="Arial"/>
                <w:color w:val="666666"/>
                <w:kern w:val="0"/>
                <w:szCs w:val="21"/>
              </w:rPr>
              <w:t>1:1</w:t>
            </w:r>
            <w:r w:rsidRPr="00B7386C">
              <w:rPr>
                <w:rFonts w:ascii="Arial" w:eastAsia="宋体" w:hAnsi="Arial" w:cs="Arial"/>
                <w:color w:val="666666"/>
                <w:kern w:val="0"/>
                <w:szCs w:val="21"/>
              </w:rPr>
              <w:t>配套比例共同承担。</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五、选拔条件</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1.</w:t>
            </w:r>
            <w:r w:rsidRPr="00B7386C">
              <w:rPr>
                <w:rFonts w:ascii="Arial" w:eastAsia="宋体" w:hAnsi="Arial" w:cs="Arial"/>
                <w:b/>
                <w:bCs/>
                <w:color w:val="666666"/>
                <w:kern w:val="0"/>
              </w:rPr>
              <w:t>基本条件</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宋体" w:eastAsia="宋体" w:hAnsi="宋体" w:cs="宋体"/>
                <w:color w:val="666666"/>
                <w:kern w:val="0"/>
                <w:szCs w:val="21"/>
              </w:rPr>
              <w:t>①</w:t>
            </w:r>
            <w:r w:rsidRPr="00B7386C">
              <w:rPr>
                <w:rFonts w:ascii="Arial" w:eastAsia="宋体" w:hAnsi="Arial" w:cs="Arial"/>
                <w:color w:val="666666"/>
                <w:kern w:val="0"/>
                <w:szCs w:val="21"/>
              </w:rPr>
              <w:t>热爱祖国，具有良好的政治思想素质，无违法违纪记录，身心健康。</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宋体" w:eastAsia="宋体" w:hAnsi="宋体" w:cs="宋体"/>
                <w:color w:val="666666"/>
                <w:kern w:val="0"/>
                <w:szCs w:val="21"/>
              </w:rPr>
              <w:t>②</w:t>
            </w:r>
            <w:r w:rsidRPr="00B7386C">
              <w:rPr>
                <w:rFonts w:ascii="Arial" w:eastAsia="宋体" w:hAnsi="Arial" w:cs="Arial"/>
                <w:color w:val="666666"/>
                <w:kern w:val="0"/>
                <w:szCs w:val="21"/>
              </w:rPr>
              <w:t>高校重点培养的优秀青年骨干教师或中层及以上管理人员，申请时年龄原则上不超过</w:t>
            </w:r>
            <w:r w:rsidRPr="00B7386C">
              <w:rPr>
                <w:rFonts w:ascii="Arial" w:eastAsia="宋体" w:hAnsi="Arial" w:cs="Arial"/>
                <w:color w:val="666666"/>
                <w:kern w:val="0"/>
                <w:szCs w:val="21"/>
              </w:rPr>
              <w:t>45</w:t>
            </w:r>
            <w:r w:rsidRPr="00B7386C">
              <w:rPr>
                <w:rFonts w:ascii="Arial" w:eastAsia="宋体" w:hAnsi="Arial" w:cs="Arial"/>
                <w:color w:val="666666"/>
                <w:kern w:val="0"/>
                <w:szCs w:val="21"/>
              </w:rPr>
              <w:t>周岁。</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宋体" w:eastAsia="宋体" w:hAnsi="宋体" w:cs="宋体"/>
                <w:color w:val="666666"/>
                <w:kern w:val="0"/>
                <w:szCs w:val="21"/>
              </w:rPr>
              <w:t>③</w:t>
            </w:r>
            <w:r w:rsidRPr="00B7386C">
              <w:rPr>
                <w:rFonts w:ascii="Arial" w:eastAsia="宋体" w:hAnsi="Arial" w:cs="Arial"/>
                <w:color w:val="666666"/>
                <w:kern w:val="0"/>
                <w:szCs w:val="21"/>
              </w:rPr>
              <w:t>在校从事教学、科研或管理工作并取得突出成绩，具有扎实的专业基础、较强的教学、科研能力或组织、管理能力。</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宋体" w:eastAsia="宋体" w:hAnsi="宋体" w:cs="宋体"/>
                <w:color w:val="666666"/>
                <w:kern w:val="0"/>
                <w:szCs w:val="21"/>
              </w:rPr>
              <w:t>④</w:t>
            </w:r>
            <w:r w:rsidRPr="00B7386C">
              <w:rPr>
                <w:rFonts w:ascii="Arial" w:eastAsia="宋体" w:hAnsi="Arial" w:cs="Arial"/>
                <w:color w:val="666666"/>
                <w:kern w:val="0"/>
                <w:szCs w:val="21"/>
              </w:rPr>
              <w:t>须已获得国外大学或科研机构的正式邀请函，外语水平达到《国家留学基金资助出国留学外语条件》规定的合格标准。</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宋体" w:eastAsia="宋体" w:hAnsi="宋体" w:cs="宋体"/>
                <w:color w:val="666666"/>
                <w:kern w:val="0"/>
                <w:szCs w:val="21"/>
              </w:rPr>
              <w:t>⑤</w:t>
            </w:r>
            <w:r w:rsidRPr="00B7386C">
              <w:rPr>
                <w:rFonts w:ascii="Arial" w:eastAsia="宋体" w:hAnsi="Arial" w:cs="Arial"/>
                <w:color w:val="666666"/>
                <w:kern w:val="0"/>
                <w:szCs w:val="21"/>
              </w:rPr>
              <w:t>曾经享受国家留学基金资助出国留学的人员，回国工作满五年后方可再次申请。已获国家留学基金资助但未执行人员不得申请。</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2.</w:t>
            </w:r>
            <w:r w:rsidRPr="00B7386C">
              <w:rPr>
                <w:rFonts w:ascii="Arial" w:eastAsia="宋体" w:hAnsi="Arial" w:cs="Arial"/>
                <w:b/>
                <w:bCs/>
                <w:color w:val="666666"/>
                <w:kern w:val="0"/>
              </w:rPr>
              <w:t>关于选派类别及条件</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访问学者：本科毕业后一般应有</w:t>
            </w:r>
            <w:r w:rsidRPr="00B7386C">
              <w:rPr>
                <w:rFonts w:ascii="Arial" w:eastAsia="宋体" w:hAnsi="Arial" w:cs="Arial"/>
                <w:color w:val="666666"/>
                <w:kern w:val="0"/>
                <w:szCs w:val="21"/>
              </w:rPr>
              <w:t>5</w:t>
            </w:r>
            <w:r w:rsidRPr="00B7386C">
              <w:rPr>
                <w:rFonts w:ascii="Arial" w:eastAsia="宋体" w:hAnsi="Arial" w:cs="Arial"/>
                <w:color w:val="666666"/>
                <w:kern w:val="0"/>
                <w:szCs w:val="21"/>
              </w:rPr>
              <w:t>年以上的工作经历，硕士毕业后一般应有</w:t>
            </w:r>
            <w:r w:rsidRPr="00B7386C">
              <w:rPr>
                <w:rFonts w:ascii="Arial" w:eastAsia="宋体" w:hAnsi="Arial" w:cs="Arial"/>
                <w:color w:val="666666"/>
                <w:kern w:val="0"/>
                <w:szCs w:val="21"/>
              </w:rPr>
              <w:t>2</w:t>
            </w:r>
            <w:r w:rsidRPr="00B7386C">
              <w:rPr>
                <w:rFonts w:ascii="Arial" w:eastAsia="宋体" w:hAnsi="Arial" w:cs="Arial"/>
                <w:color w:val="666666"/>
                <w:kern w:val="0"/>
                <w:szCs w:val="21"/>
              </w:rPr>
              <w:t>年以上的工作经历。对博士毕业的申请人，无工作年限要求。</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博士后：申请时博士毕业时间在</w:t>
            </w:r>
            <w:r w:rsidRPr="00B7386C">
              <w:rPr>
                <w:rFonts w:ascii="Arial" w:eastAsia="宋体" w:hAnsi="Arial" w:cs="Arial"/>
                <w:color w:val="666666"/>
                <w:kern w:val="0"/>
                <w:szCs w:val="21"/>
              </w:rPr>
              <w:t>3</w:t>
            </w:r>
            <w:r w:rsidRPr="00B7386C">
              <w:rPr>
                <w:rFonts w:ascii="Arial" w:eastAsia="宋体" w:hAnsi="Arial" w:cs="Arial"/>
                <w:color w:val="666666"/>
                <w:kern w:val="0"/>
                <w:szCs w:val="21"/>
              </w:rPr>
              <w:t>年以内，年龄原则上不超过</w:t>
            </w:r>
            <w:r w:rsidRPr="00B7386C">
              <w:rPr>
                <w:rFonts w:ascii="Arial" w:eastAsia="宋体" w:hAnsi="Arial" w:cs="Arial"/>
                <w:color w:val="666666"/>
                <w:kern w:val="0"/>
                <w:szCs w:val="21"/>
              </w:rPr>
              <w:t>40</w:t>
            </w:r>
            <w:r w:rsidRPr="00B7386C">
              <w:rPr>
                <w:rFonts w:ascii="Arial" w:eastAsia="宋体" w:hAnsi="Arial" w:cs="Arial"/>
                <w:color w:val="666666"/>
                <w:kern w:val="0"/>
                <w:szCs w:val="21"/>
              </w:rPr>
              <w:t>周岁。</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六、选拔与录取</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遵循</w:t>
            </w:r>
            <w:r w:rsidRPr="00B7386C">
              <w:rPr>
                <w:rFonts w:ascii="Arial" w:eastAsia="宋体" w:hAnsi="Arial" w:cs="Arial"/>
                <w:color w:val="666666"/>
                <w:kern w:val="0"/>
                <w:szCs w:val="21"/>
              </w:rPr>
              <w:t>“</w:t>
            </w:r>
            <w:r w:rsidRPr="00B7386C">
              <w:rPr>
                <w:rFonts w:ascii="Arial" w:eastAsia="宋体" w:hAnsi="Arial" w:cs="Arial"/>
                <w:color w:val="666666"/>
                <w:kern w:val="0"/>
                <w:szCs w:val="21"/>
              </w:rPr>
              <w:t>公开、公平、公正</w:t>
            </w:r>
            <w:r w:rsidRPr="00B7386C">
              <w:rPr>
                <w:rFonts w:ascii="Arial" w:eastAsia="宋体" w:hAnsi="Arial" w:cs="Arial"/>
                <w:color w:val="666666"/>
                <w:kern w:val="0"/>
                <w:szCs w:val="21"/>
              </w:rPr>
              <w:t>”</w:t>
            </w:r>
            <w:r w:rsidRPr="00B7386C">
              <w:rPr>
                <w:rFonts w:ascii="Arial" w:eastAsia="宋体" w:hAnsi="Arial" w:cs="Arial"/>
                <w:color w:val="666666"/>
                <w:kern w:val="0"/>
                <w:szCs w:val="21"/>
              </w:rPr>
              <w:t>的原则，采取</w:t>
            </w:r>
            <w:r w:rsidRPr="00B7386C">
              <w:rPr>
                <w:rFonts w:ascii="Arial" w:eastAsia="宋体" w:hAnsi="Arial" w:cs="Arial"/>
                <w:color w:val="666666"/>
                <w:kern w:val="0"/>
                <w:szCs w:val="21"/>
              </w:rPr>
              <w:t>“</w:t>
            </w:r>
            <w:r w:rsidRPr="00B7386C">
              <w:rPr>
                <w:rFonts w:ascii="Arial" w:eastAsia="宋体" w:hAnsi="Arial" w:cs="Arial"/>
                <w:color w:val="666666"/>
                <w:kern w:val="0"/>
                <w:szCs w:val="21"/>
              </w:rPr>
              <w:t>学校负责选拔推荐，国家留学基金委审核录取</w:t>
            </w:r>
            <w:r w:rsidRPr="00B7386C">
              <w:rPr>
                <w:rFonts w:ascii="Arial" w:eastAsia="宋体" w:hAnsi="Arial" w:cs="Arial"/>
                <w:color w:val="666666"/>
                <w:kern w:val="0"/>
                <w:szCs w:val="21"/>
              </w:rPr>
              <w:t>”</w:t>
            </w:r>
            <w:r w:rsidRPr="00B7386C">
              <w:rPr>
                <w:rFonts w:ascii="Arial" w:eastAsia="宋体" w:hAnsi="Arial" w:cs="Arial"/>
                <w:color w:val="666666"/>
                <w:kern w:val="0"/>
                <w:szCs w:val="21"/>
              </w:rPr>
              <w:t>的办法。</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1</w:t>
            </w:r>
            <w:r w:rsidRPr="00B7386C">
              <w:rPr>
                <w:rFonts w:ascii="Arial" w:eastAsia="宋体" w:hAnsi="Arial" w:cs="Arial"/>
                <w:color w:val="666666"/>
                <w:kern w:val="0"/>
                <w:szCs w:val="21"/>
              </w:rPr>
              <w:t>．主要采取依托教学研究、科学研究项目或研究课题进行选拔的方式。拟选派人员的出国研修计划应与在</w:t>
            </w:r>
            <w:proofErr w:type="gramStart"/>
            <w:r w:rsidRPr="00B7386C">
              <w:rPr>
                <w:rFonts w:ascii="Arial" w:eastAsia="宋体" w:hAnsi="Arial" w:cs="Arial"/>
                <w:color w:val="666666"/>
                <w:kern w:val="0"/>
                <w:szCs w:val="21"/>
              </w:rPr>
              <w:t>研</w:t>
            </w:r>
            <w:proofErr w:type="gramEnd"/>
            <w:r w:rsidRPr="00B7386C">
              <w:rPr>
                <w:rFonts w:ascii="Arial" w:eastAsia="宋体" w:hAnsi="Arial" w:cs="Arial"/>
                <w:color w:val="666666"/>
                <w:kern w:val="0"/>
                <w:szCs w:val="21"/>
              </w:rPr>
              <w:t>项目或课题紧密结合。</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优先支持科研团队的中青年学术带头人及成员，成梯队、分</w:t>
            </w:r>
            <w:proofErr w:type="gramStart"/>
            <w:r w:rsidRPr="00B7386C">
              <w:rPr>
                <w:rFonts w:ascii="Arial" w:eastAsia="宋体" w:hAnsi="Arial" w:cs="Arial"/>
                <w:color w:val="666666"/>
                <w:kern w:val="0"/>
                <w:szCs w:val="21"/>
              </w:rPr>
              <w:t>批次赴</w:t>
            </w:r>
            <w:proofErr w:type="gramEnd"/>
            <w:r w:rsidRPr="00B7386C">
              <w:rPr>
                <w:rFonts w:ascii="Arial" w:eastAsia="宋体" w:hAnsi="Arial" w:cs="Arial"/>
                <w:color w:val="666666"/>
                <w:kern w:val="0"/>
                <w:szCs w:val="21"/>
              </w:rPr>
              <w:t>国外高水平大学强项学科或科研机构等从事综合性课题研究或合作交流。</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 xml:space="preserve">2. </w:t>
            </w:r>
            <w:r w:rsidRPr="00B7386C">
              <w:rPr>
                <w:rFonts w:ascii="Arial" w:eastAsia="宋体" w:hAnsi="Arial" w:cs="Arial"/>
                <w:color w:val="666666"/>
                <w:kern w:val="0"/>
                <w:szCs w:val="21"/>
              </w:rPr>
              <w:t>实施项目院校负责对拟选派人员的资格及专业基础、科研能力、发展潜力、外语水平及国外留学单位等进行评审，并对其出国研修工作提出明确目标要求。对拟选派人员应通过专家评审并经公示后方可向国家留学基金委推荐。</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3</w:t>
            </w:r>
            <w:r w:rsidRPr="00B7386C">
              <w:rPr>
                <w:rFonts w:ascii="Arial" w:eastAsia="宋体" w:hAnsi="Arial" w:cs="Arial"/>
                <w:color w:val="666666"/>
                <w:kern w:val="0"/>
                <w:szCs w:val="21"/>
              </w:rPr>
              <w:t>．实施项目院校按照申请受理时间和程序，向国家留学基金委提交拟选派人员的</w:t>
            </w:r>
            <w:r w:rsidRPr="00B7386C">
              <w:rPr>
                <w:rFonts w:ascii="Arial" w:eastAsia="宋体" w:hAnsi="Arial" w:cs="Arial"/>
                <w:color w:val="666666"/>
                <w:kern w:val="0"/>
                <w:szCs w:val="21"/>
              </w:rPr>
              <w:lastRenderedPageBreak/>
              <w:t>申请材料。国家留学基金委在规定时间内受理各校提交的申请材料，负责审核、录取工作，并发放录取材料。</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七、申请受理时间</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1</w:t>
            </w:r>
            <w:r w:rsidRPr="00B7386C">
              <w:rPr>
                <w:rFonts w:ascii="Arial" w:eastAsia="宋体" w:hAnsi="Arial" w:cs="Arial"/>
                <w:color w:val="666666"/>
                <w:kern w:val="0"/>
                <w:szCs w:val="21"/>
              </w:rPr>
              <w:t>．网上报名时间</w:t>
            </w:r>
            <w:r w:rsidRPr="00B7386C">
              <w:rPr>
                <w:rFonts w:ascii="Arial" w:eastAsia="宋体" w:hAnsi="Arial" w:cs="Arial"/>
                <w:color w:val="666666"/>
                <w:kern w:val="0"/>
                <w:szCs w:val="21"/>
              </w:rPr>
              <w:t>:</w:t>
            </w:r>
            <w:r w:rsidRPr="00B7386C">
              <w:rPr>
                <w:rFonts w:ascii="Arial" w:eastAsia="宋体" w:hAnsi="Arial" w:cs="Arial"/>
                <w:color w:val="666666"/>
                <w:kern w:val="0"/>
                <w:szCs w:val="21"/>
              </w:rPr>
              <w:t>每年两次，分别为</w:t>
            </w:r>
            <w:r w:rsidRPr="00B7386C">
              <w:rPr>
                <w:rFonts w:ascii="Arial" w:eastAsia="宋体" w:hAnsi="Arial" w:cs="Arial"/>
                <w:color w:val="666666"/>
                <w:kern w:val="0"/>
                <w:szCs w:val="21"/>
              </w:rPr>
              <w:t>3</w:t>
            </w:r>
            <w:r w:rsidRPr="00B7386C">
              <w:rPr>
                <w:rFonts w:ascii="Arial" w:eastAsia="宋体" w:hAnsi="Arial" w:cs="Arial"/>
                <w:color w:val="666666"/>
                <w:kern w:val="0"/>
                <w:szCs w:val="21"/>
              </w:rPr>
              <w:t>月</w:t>
            </w:r>
            <w:r w:rsidRPr="00B7386C">
              <w:rPr>
                <w:rFonts w:ascii="Arial" w:eastAsia="宋体" w:hAnsi="Arial" w:cs="Arial"/>
                <w:color w:val="666666"/>
                <w:kern w:val="0"/>
                <w:szCs w:val="21"/>
              </w:rPr>
              <w:t>1</w:t>
            </w:r>
            <w:r w:rsidRPr="00B7386C">
              <w:rPr>
                <w:rFonts w:ascii="Arial" w:eastAsia="宋体" w:hAnsi="Arial" w:cs="Arial"/>
                <w:color w:val="666666"/>
                <w:kern w:val="0"/>
                <w:szCs w:val="21"/>
              </w:rPr>
              <w:t>日</w:t>
            </w:r>
            <w:r w:rsidRPr="00B7386C">
              <w:rPr>
                <w:rFonts w:ascii="Arial" w:eastAsia="宋体" w:hAnsi="Arial" w:cs="Arial"/>
                <w:color w:val="666666"/>
                <w:kern w:val="0"/>
                <w:szCs w:val="21"/>
              </w:rPr>
              <w:t>-3</w:t>
            </w:r>
            <w:r w:rsidRPr="00B7386C">
              <w:rPr>
                <w:rFonts w:ascii="Arial" w:eastAsia="宋体" w:hAnsi="Arial" w:cs="Arial"/>
                <w:color w:val="666666"/>
                <w:kern w:val="0"/>
                <w:szCs w:val="21"/>
              </w:rPr>
              <w:t>月</w:t>
            </w:r>
            <w:r w:rsidRPr="00B7386C">
              <w:rPr>
                <w:rFonts w:ascii="Arial" w:eastAsia="宋体" w:hAnsi="Arial" w:cs="Arial"/>
                <w:color w:val="666666"/>
                <w:kern w:val="0"/>
                <w:szCs w:val="21"/>
              </w:rPr>
              <w:t>20</w:t>
            </w:r>
            <w:r w:rsidRPr="00B7386C">
              <w:rPr>
                <w:rFonts w:ascii="Arial" w:eastAsia="宋体" w:hAnsi="Arial" w:cs="Arial"/>
                <w:color w:val="666666"/>
                <w:kern w:val="0"/>
                <w:szCs w:val="21"/>
              </w:rPr>
              <w:t>日和</w:t>
            </w:r>
            <w:r w:rsidRPr="00B7386C">
              <w:rPr>
                <w:rFonts w:ascii="Arial" w:eastAsia="宋体" w:hAnsi="Arial" w:cs="Arial"/>
                <w:color w:val="666666"/>
                <w:kern w:val="0"/>
                <w:szCs w:val="21"/>
              </w:rPr>
              <w:t>9</w:t>
            </w:r>
            <w:r w:rsidRPr="00B7386C">
              <w:rPr>
                <w:rFonts w:ascii="Arial" w:eastAsia="宋体" w:hAnsi="Arial" w:cs="Arial"/>
                <w:color w:val="666666"/>
                <w:kern w:val="0"/>
                <w:szCs w:val="21"/>
              </w:rPr>
              <w:t>月</w:t>
            </w:r>
            <w:r w:rsidRPr="00B7386C">
              <w:rPr>
                <w:rFonts w:ascii="Arial" w:eastAsia="宋体" w:hAnsi="Arial" w:cs="Arial"/>
                <w:color w:val="666666"/>
                <w:kern w:val="0"/>
                <w:szCs w:val="21"/>
              </w:rPr>
              <w:t>20</w:t>
            </w:r>
            <w:r w:rsidRPr="00B7386C">
              <w:rPr>
                <w:rFonts w:ascii="Arial" w:eastAsia="宋体" w:hAnsi="Arial" w:cs="Arial"/>
                <w:color w:val="666666"/>
                <w:kern w:val="0"/>
                <w:szCs w:val="21"/>
              </w:rPr>
              <w:t>日</w:t>
            </w:r>
            <w:r w:rsidRPr="00B7386C">
              <w:rPr>
                <w:rFonts w:ascii="Arial" w:eastAsia="宋体" w:hAnsi="Arial" w:cs="Arial"/>
                <w:color w:val="666666"/>
                <w:kern w:val="0"/>
                <w:szCs w:val="21"/>
              </w:rPr>
              <w:t>-9</w:t>
            </w:r>
            <w:r w:rsidRPr="00B7386C">
              <w:rPr>
                <w:rFonts w:ascii="Arial" w:eastAsia="宋体" w:hAnsi="Arial" w:cs="Arial"/>
                <w:color w:val="666666"/>
                <w:kern w:val="0"/>
                <w:szCs w:val="21"/>
              </w:rPr>
              <w:t>月</w:t>
            </w:r>
            <w:r w:rsidRPr="00B7386C">
              <w:rPr>
                <w:rFonts w:ascii="Arial" w:eastAsia="宋体" w:hAnsi="Arial" w:cs="Arial"/>
                <w:color w:val="666666"/>
                <w:kern w:val="0"/>
                <w:szCs w:val="21"/>
              </w:rPr>
              <w:t>30</w:t>
            </w:r>
            <w:r w:rsidRPr="00B7386C">
              <w:rPr>
                <w:rFonts w:ascii="Arial" w:eastAsia="宋体" w:hAnsi="Arial" w:cs="Arial"/>
                <w:color w:val="666666"/>
                <w:kern w:val="0"/>
                <w:szCs w:val="21"/>
              </w:rPr>
              <w:t>日。</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实施项目院校应统一组织选派人员在规定时间内登陆国家公派留学信息管理系统（</w:t>
            </w:r>
            <w:hyperlink r:id="rId4" w:history="1">
              <w:r w:rsidRPr="00B7386C">
                <w:rPr>
                  <w:rFonts w:ascii="宋体" w:eastAsia="宋体" w:hAnsi="宋体" w:cs="Arial" w:hint="eastAsia"/>
                  <w:color w:val="0000FF"/>
                  <w:kern w:val="0"/>
                  <w:szCs w:val="21"/>
                </w:rPr>
                <w:t>http://apply.csc.edu.cn</w:t>
              </w:r>
            </w:hyperlink>
            <w:r w:rsidRPr="00B7386C">
              <w:rPr>
                <w:rFonts w:ascii="Arial" w:eastAsia="宋体" w:hAnsi="Arial" w:cs="Arial"/>
                <w:color w:val="666666"/>
                <w:kern w:val="0"/>
                <w:szCs w:val="21"/>
              </w:rPr>
              <w:t>）进行网上报名，并按照《关于准备国家留学基金资助出国留学申请材料的说明》准备书面材料（一式两份：一份学校评审留存，一份提交国家留学基金委）。</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2</w:t>
            </w:r>
            <w:r w:rsidRPr="00B7386C">
              <w:rPr>
                <w:rFonts w:ascii="Arial" w:eastAsia="宋体" w:hAnsi="Arial" w:cs="Arial"/>
                <w:color w:val="666666"/>
                <w:kern w:val="0"/>
                <w:szCs w:val="21"/>
              </w:rPr>
              <w:t>．申报材料提交时间</w:t>
            </w:r>
            <w:r w:rsidRPr="00B7386C">
              <w:rPr>
                <w:rFonts w:ascii="Arial" w:eastAsia="宋体" w:hAnsi="Arial" w:cs="Arial"/>
                <w:color w:val="666666"/>
                <w:kern w:val="0"/>
                <w:szCs w:val="21"/>
              </w:rPr>
              <w:t>:</w:t>
            </w:r>
            <w:r w:rsidRPr="00B7386C">
              <w:rPr>
                <w:rFonts w:ascii="Arial" w:eastAsia="宋体" w:hAnsi="Arial" w:cs="Arial"/>
                <w:color w:val="666666"/>
                <w:kern w:val="0"/>
                <w:szCs w:val="21"/>
              </w:rPr>
              <w:t>各校应分别于每年</w:t>
            </w:r>
            <w:r w:rsidRPr="00B7386C">
              <w:rPr>
                <w:rFonts w:ascii="Arial" w:eastAsia="宋体" w:hAnsi="Arial" w:cs="Arial"/>
                <w:color w:val="666666"/>
                <w:kern w:val="0"/>
                <w:szCs w:val="21"/>
              </w:rPr>
              <w:t>3</w:t>
            </w:r>
            <w:r w:rsidRPr="00B7386C">
              <w:rPr>
                <w:rFonts w:ascii="Arial" w:eastAsia="宋体" w:hAnsi="Arial" w:cs="Arial"/>
                <w:color w:val="666666"/>
                <w:kern w:val="0"/>
                <w:szCs w:val="21"/>
              </w:rPr>
              <w:t>月</w:t>
            </w:r>
            <w:r w:rsidRPr="00B7386C">
              <w:rPr>
                <w:rFonts w:ascii="Arial" w:eastAsia="宋体" w:hAnsi="Arial" w:cs="Arial"/>
                <w:color w:val="666666"/>
                <w:kern w:val="0"/>
                <w:szCs w:val="21"/>
              </w:rPr>
              <w:t>27</w:t>
            </w:r>
            <w:r w:rsidRPr="00B7386C">
              <w:rPr>
                <w:rFonts w:ascii="Arial" w:eastAsia="宋体" w:hAnsi="Arial" w:cs="Arial"/>
                <w:color w:val="666666"/>
                <w:kern w:val="0"/>
                <w:szCs w:val="21"/>
              </w:rPr>
              <w:t>日和</w:t>
            </w:r>
            <w:r w:rsidRPr="00B7386C">
              <w:rPr>
                <w:rFonts w:ascii="Arial" w:eastAsia="宋体" w:hAnsi="Arial" w:cs="Arial"/>
                <w:color w:val="666666"/>
                <w:kern w:val="0"/>
                <w:szCs w:val="21"/>
              </w:rPr>
              <w:t>10</w:t>
            </w:r>
            <w:r w:rsidRPr="00B7386C">
              <w:rPr>
                <w:rFonts w:ascii="Arial" w:eastAsia="宋体" w:hAnsi="Arial" w:cs="Arial"/>
                <w:color w:val="666666"/>
                <w:kern w:val="0"/>
                <w:szCs w:val="21"/>
              </w:rPr>
              <w:t>月</w:t>
            </w:r>
            <w:r w:rsidRPr="00B7386C">
              <w:rPr>
                <w:rFonts w:ascii="Arial" w:eastAsia="宋体" w:hAnsi="Arial" w:cs="Arial"/>
                <w:color w:val="666666"/>
                <w:kern w:val="0"/>
                <w:szCs w:val="21"/>
              </w:rPr>
              <w:t>15</w:t>
            </w:r>
            <w:r w:rsidRPr="00B7386C">
              <w:rPr>
                <w:rFonts w:ascii="Arial" w:eastAsia="宋体" w:hAnsi="Arial" w:cs="Arial"/>
                <w:color w:val="666666"/>
                <w:kern w:val="0"/>
                <w:szCs w:val="21"/>
              </w:rPr>
              <w:t>日前，将审核、整理的候选人申请材料统一提交国家留学基金委。</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八、派出与管理</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1</w:t>
            </w:r>
            <w:r w:rsidRPr="00B7386C">
              <w:rPr>
                <w:rFonts w:ascii="Arial" w:eastAsia="宋体" w:hAnsi="Arial" w:cs="Arial"/>
                <w:color w:val="666666"/>
                <w:kern w:val="0"/>
                <w:szCs w:val="21"/>
              </w:rPr>
              <w:t>．留学人员派出前须与国家留学基金委签订《资助出国留学协议书》并办理公证、交存保证金和办理《国际旅行健康证明书》等手续。派出后须遵守国家留学基金资助出国留学人员管理的有关规定，自觉接受驻外使（领）馆的管理。具体按照《国家留学基金资助人员派出和管理若干问题的规定》执行。</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2</w:t>
            </w:r>
            <w:r w:rsidRPr="00B7386C">
              <w:rPr>
                <w:rFonts w:ascii="Arial" w:eastAsia="宋体" w:hAnsi="Arial" w:cs="Arial"/>
                <w:color w:val="666666"/>
                <w:kern w:val="0"/>
                <w:szCs w:val="21"/>
              </w:rPr>
              <w:t>．实施项目院校指定专门机构和人员负责项目管理，对选派人员进行出国前培训，协助办理派出手续，对其在外研修工作进行跟踪管理，协助国家留学基金委和驻外使（领）</w:t>
            </w:r>
            <w:proofErr w:type="gramStart"/>
            <w:r w:rsidRPr="00B7386C">
              <w:rPr>
                <w:rFonts w:ascii="Arial" w:eastAsia="宋体" w:hAnsi="Arial" w:cs="Arial"/>
                <w:color w:val="666666"/>
                <w:kern w:val="0"/>
                <w:szCs w:val="21"/>
              </w:rPr>
              <w:t>馆做好</w:t>
            </w:r>
            <w:proofErr w:type="gramEnd"/>
            <w:r w:rsidRPr="00B7386C">
              <w:rPr>
                <w:rFonts w:ascii="Arial" w:eastAsia="宋体" w:hAnsi="Arial" w:cs="Arial"/>
                <w:color w:val="666666"/>
                <w:kern w:val="0"/>
                <w:szCs w:val="21"/>
              </w:rPr>
              <w:t>在外管理、违约追偿、意外事故处理等工作。国家留学基金委将与各</w:t>
            </w:r>
            <w:proofErr w:type="gramStart"/>
            <w:r w:rsidRPr="00B7386C">
              <w:rPr>
                <w:rFonts w:ascii="Arial" w:eastAsia="宋体" w:hAnsi="Arial" w:cs="Arial"/>
                <w:color w:val="666666"/>
                <w:kern w:val="0"/>
                <w:szCs w:val="21"/>
              </w:rPr>
              <w:t>校定</w:t>
            </w:r>
            <w:proofErr w:type="gramEnd"/>
            <w:r w:rsidRPr="00B7386C">
              <w:rPr>
                <w:rFonts w:ascii="Arial" w:eastAsia="宋体" w:hAnsi="Arial" w:cs="Arial"/>
                <w:color w:val="666666"/>
                <w:kern w:val="0"/>
                <w:szCs w:val="21"/>
              </w:rPr>
              <w:t>期核查选派人员的派出和回国情况。</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 xml:space="preserve">3. </w:t>
            </w:r>
            <w:r w:rsidRPr="00B7386C">
              <w:rPr>
                <w:rFonts w:ascii="Arial" w:eastAsia="宋体" w:hAnsi="Arial" w:cs="Arial"/>
                <w:color w:val="666666"/>
                <w:kern w:val="0"/>
                <w:szCs w:val="21"/>
              </w:rPr>
              <w:t>留学人员应按协议约定完成所制定的研修计划及学校提出的任务和要求，履行按期</w:t>
            </w:r>
            <w:proofErr w:type="gramStart"/>
            <w:r w:rsidRPr="00B7386C">
              <w:rPr>
                <w:rFonts w:ascii="Arial" w:eastAsia="宋体" w:hAnsi="Arial" w:cs="Arial"/>
                <w:color w:val="666666"/>
                <w:kern w:val="0"/>
                <w:szCs w:val="21"/>
              </w:rPr>
              <w:t>回国回校服务</w:t>
            </w:r>
            <w:proofErr w:type="gramEnd"/>
            <w:r w:rsidRPr="00B7386C">
              <w:rPr>
                <w:rFonts w:ascii="Arial" w:eastAsia="宋体" w:hAnsi="Arial" w:cs="Arial"/>
                <w:color w:val="666666"/>
                <w:kern w:val="0"/>
                <w:szCs w:val="21"/>
              </w:rPr>
              <w:t>的义务。</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九、考核与评估</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1</w:t>
            </w:r>
            <w:r w:rsidRPr="00B7386C">
              <w:rPr>
                <w:rFonts w:ascii="Arial" w:eastAsia="宋体" w:hAnsi="Arial" w:cs="Arial"/>
                <w:color w:val="666666"/>
                <w:kern w:val="0"/>
                <w:szCs w:val="21"/>
              </w:rPr>
              <w:t>．实施项目院校应制定具体措施，负责对选派人员的</w:t>
            </w:r>
            <w:proofErr w:type="gramStart"/>
            <w:r w:rsidRPr="00B7386C">
              <w:rPr>
                <w:rFonts w:ascii="Arial" w:eastAsia="宋体" w:hAnsi="Arial" w:cs="Arial"/>
                <w:color w:val="666666"/>
                <w:kern w:val="0"/>
                <w:szCs w:val="21"/>
              </w:rPr>
              <w:t>留学成效</w:t>
            </w:r>
            <w:proofErr w:type="gramEnd"/>
            <w:r w:rsidRPr="00B7386C">
              <w:rPr>
                <w:rFonts w:ascii="Arial" w:eastAsia="宋体" w:hAnsi="Arial" w:cs="Arial"/>
                <w:color w:val="666666"/>
                <w:kern w:val="0"/>
                <w:szCs w:val="21"/>
              </w:rPr>
              <w:t>进行考核评估。</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color w:val="666666"/>
                <w:kern w:val="0"/>
                <w:szCs w:val="21"/>
              </w:rPr>
              <w:t>2</w:t>
            </w:r>
            <w:r w:rsidRPr="00B7386C">
              <w:rPr>
                <w:rFonts w:ascii="Arial" w:eastAsia="宋体" w:hAnsi="Arial" w:cs="Arial"/>
                <w:color w:val="666666"/>
                <w:kern w:val="0"/>
                <w:szCs w:val="21"/>
              </w:rPr>
              <w:t>．实施项目院校应每年对项目实施情况进行总结，不断改进和完善项目执行工作。</w:t>
            </w:r>
          </w:p>
          <w:p w:rsidR="00B7386C" w:rsidRPr="00B7386C" w:rsidRDefault="00B7386C" w:rsidP="00B7386C">
            <w:pPr>
              <w:widowControl/>
              <w:spacing w:before="240" w:after="240" w:line="330" w:lineRule="atLeast"/>
              <w:ind w:firstLine="480"/>
              <w:jc w:val="left"/>
              <w:rPr>
                <w:rFonts w:ascii="Arial" w:eastAsia="宋体" w:hAnsi="Arial" w:cs="Arial"/>
                <w:color w:val="666666"/>
                <w:kern w:val="0"/>
                <w:szCs w:val="21"/>
              </w:rPr>
            </w:pPr>
            <w:r w:rsidRPr="00B7386C">
              <w:rPr>
                <w:rFonts w:ascii="Arial" w:eastAsia="宋体" w:hAnsi="Arial" w:cs="Arial"/>
                <w:b/>
                <w:bCs/>
                <w:color w:val="666666"/>
                <w:kern w:val="0"/>
              </w:rPr>
              <w:t>十、本办法由国家留学基金委负责解释。</w:t>
            </w:r>
          </w:p>
        </w:tc>
      </w:tr>
    </w:tbl>
    <w:p w:rsidR="0058105B" w:rsidRPr="00B7386C" w:rsidRDefault="0058105B"/>
    <w:sectPr w:rsidR="0058105B" w:rsidRPr="00B7386C" w:rsidSect="005810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386C"/>
    <w:rsid w:val="000040FA"/>
    <w:rsid w:val="000044C6"/>
    <w:rsid w:val="000059A5"/>
    <w:rsid w:val="00032A1E"/>
    <w:rsid w:val="0004024A"/>
    <w:rsid w:val="0004512D"/>
    <w:rsid w:val="00047EF7"/>
    <w:rsid w:val="00062C2D"/>
    <w:rsid w:val="00066347"/>
    <w:rsid w:val="0006769D"/>
    <w:rsid w:val="00076DEB"/>
    <w:rsid w:val="00087EFC"/>
    <w:rsid w:val="000A70E5"/>
    <w:rsid w:val="000C35E0"/>
    <w:rsid w:val="000D4FE7"/>
    <w:rsid w:val="000E5106"/>
    <w:rsid w:val="000E7AEC"/>
    <w:rsid w:val="000F3A9C"/>
    <w:rsid w:val="000F793F"/>
    <w:rsid w:val="0010059E"/>
    <w:rsid w:val="00127204"/>
    <w:rsid w:val="00130D62"/>
    <w:rsid w:val="00155CF1"/>
    <w:rsid w:val="001574BC"/>
    <w:rsid w:val="00157DCF"/>
    <w:rsid w:val="001645A0"/>
    <w:rsid w:val="00167E88"/>
    <w:rsid w:val="001727FB"/>
    <w:rsid w:val="001747BA"/>
    <w:rsid w:val="001806B3"/>
    <w:rsid w:val="00181173"/>
    <w:rsid w:val="001828A5"/>
    <w:rsid w:val="00191B82"/>
    <w:rsid w:val="001A203A"/>
    <w:rsid w:val="001A2497"/>
    <w:rsid w:val="001A2A27"/>
    <w:rsid w:val="001A579C"/>
    <w:rsid w:val="001A63A2"/>
    <w:rsid w:val="001B2985"/>
    <w:rsid w:val="001B32E3"/>
    <w:rsid w:val="001C63EC"/>
    <w:rsid w:val="001D2207"/>
    <w:rsid w:val="00212760"/>
    <w:rsid w:val="00216524"/>
    <w:rsid w:val="002212CB"/>
    <w:rsid w:val="00224376"/>
    <w:rsid w:val="00242CBB"/>
    <w:rsid w:val="00246408"/>
    <w:rsid w:val="0026193D"/>
    <w:rsid w:val="002634DF"/>
    <w:rsid w:val="00264A87"/>
    <w:rsid w:val="00272285"/>
    <w:rsid w:val="002776A8"/>
    <w:rsid w:val="002816C2"/>
    <w:rsid w:val="00287EC0"/>
    <w:rsid w:val="002B0BEA"/>
    <w:rsid w:val="002B2A4B"/>
    <w:rsid w:val="002B7FBF"/>
    <w:rsid w:val="002C1D30"/>
    <w:rsid w:val="002C7051"/>
    <w:rsid w:val="002C7892"/>
    <w:rsid w:val="002E509C"/>
    <w:rsid w:val="002F6CA5"/>
    <w:rsid w:val="003031A4"/>
    <w:rsid w:val="003034C5"/>
    <w:rsid w:val="00307901"/>
    <w:rsid w:val="0031127E"/>
    <w:rsid w:val="00315FFC"/>
    <w:rsid w:val="00321A41"/>
    <w:rsid w:val="00323BC9"/>
    <w:rsid w:val="00324EF5"/>
    <w:rsid w:val="003302B3"/>
    <w:rsid w:val="00333DAB"/>
    <w:rsid w:val="00335F56"/>
    <w:rsid w:val="003515BC"/>
    <w:rsid w:val="00355CD1"/>
    <w:rsid w:val="00360B4A"/>
    <w:rsid w:val="00370ACE"/>
    <w:rsid w:val="00376A7D"/>
    <w:rsid w:val="00385405"/>
    <w:rsid w:val="00392668"/>
    <w:rsid w:val="00396E62"/>
    <w:rsid w:val="003A4F3B"/>
    <w:rsid w:val="003C0377"/>
    <w:rsid w:val="003C1A73"/>
    <w:rsid w:val="003C592F"/>
    <w:rsid w:val="003C6F73"/>
    <w:rsid w:val="003D0C71"/>
    <w:rsid w:val="003D0E3B"/>
    <w:rsid w:val="003F130C"/>
    <w:rsid w:val="003F4677"/>
    <w:rsid w:val="00402DA6"/>
    <w:rsid w:val="00412082"/>
    <w:rsid w:val="0041321C"/>
    <w:rsid w:val="00435E49"/>
    <w:rsid w:val="0044319A"/>
    <w:rsid w:val="0044439C"/>
    <w:rsid w:val="004453F0"/>
    <w:rsid w:val="00457748"/>
    <w:rsid w:val="00461E8B"/>
    <w:rsid w:val="00463F98"/>
    <w:rsid w:val="00471BAE"/>
    <w:rsid w:val="004C01FC"/>
    <w:rsid w:val="004C2153"/>
    <w:rsid w:val="004E43EC"/>
    <w:rsid w:val="004E70D4"/>
    <w:rsid w:val="004F196B"/>
    <w:rsid w:val="004F1EB3"/>
    <w:rsid w:val="004F271D"/>
    <w:rsid w:val="00502834"/>
    <w:rsid w:val="00502E8B"/>
    <w:rsid w:val="00512AB3"/>
    <w:rsid w:val="00515EC4"/>
    <w:rsid w:val="0052178E"/>
    <w:rsid w:val="0053043E"/>
    <w:rsid w:val="00534140"/>
    <w:rsid w:val="00541A95"/>
    <w:rsid w:val="0055352F"/>
    <w:rsid w:val="0058105B"/>
    <w:rsid w:val="00592293"/>
    <w:rsid w:val="005943D0"/>
    <w:rsid w:val="00596D1A"/>
    <w:rsid w:val="005A6154"/>
    <w:rsid w:val="005B341D"/>
    <w:rsid w:val="005B74CD"/>
    <w:rsid w:val="005C4F31"/>
    <w:rsid w:val="005D251D"/>
    <w:rsid w:val="005E5D15"/>
    <w:rsid w:val="005F1ACD"/>
    <w:rsid w:val="005F1C68"/>
    <w:rsid w:val="005F3FC9"/>
    <w:rsid w:val="00611234"/>
    <w:rsid w:val="00622B26"/>
    <w:rsid w:val="006242A3"/>
    <w:rsid w:val="00631982"/>
    <w:rsid w:val="00641FC4"/>
    <w:rsid w:val="00660006"/>
    <w:rsid w:val="006768C8"/>
    <w:rsid w:val="00687049"/>
    <w:rsid w:val="006900C2"/>
    <w:rsid w:val="00693E6C"/>
    <w:rsid w:val="006A26F5"/>
    <w:rsid w:val="006B1A98"/>
    <w:rsid w:val="006B5632"/>
    <w:rsid w:val="006B6CC0"/>
    <w:rsid w:val="006C0A18"/>
    <w:rsid w:val="006C7488"/>
    <w:rsid w:val="006D5B11"/>
    <w:rsid w:val="006D6FEB"/>
    <w:rsid w:val="00711571"/>
    <w:rsid w:val="00711C88"/>
    <w:rsid w:val="0073230D"/>
    <w:rsid w:val="007372D8"/>
    <w:rsid w:val="00750042"/>
    <w:rsid w:val="00751F23"/>
    <w:rsid w:val="00752578"/>
    <w:rsid w:val="007625C8"/>
    <w:rsid w:val="0076418A"/>
    <w:rsid w:val="00770926"/>
    <w:rsid w:val="00771EDE"/>
    <w:rsid w:val="00773A8D"/>
    <w:rsid w:val="00787E0D"/>
    <w:rsid w:val="007919FB"/>
    <w:rsid w:val="00792797"/>
    <w:rsid w:val="00795AEA"/>
    <w:rsid w:val="007A48AD"/>
    <w:rsid w:val="007A6BC0"/>
    <w:rsid w:val="007B37E4"/>
    <w:rsid w:val="007B5B2F"/>
    <w:rsid w:val="007D0FDC"/>
    <w:rsid w:val="007D31BA"/>
    <w:rsid w:val="007E1B2E"/>
    <w:rsid w:val="007E35A0"/>
    <w:rsid w:val="007E61F8"/>
    <w:rsid w:val="007F447A"/>
    <w:rsid w:val="007F7785"/>
    <w:rsid w:val="008018D8"/>
    <w:rsid w:val="008052A2"/>
    <w:rsid w:val="00807A4E"/>
    <w:rsid w:val="00824C80"/>
    <w:rsid w:val="008327DF"/>
    <w:rsid w:val="008650A7"/>
    <w:rsid w:val="00871C7D"/>
    <w:rsid w:val="00871EA5"/>
    <w:rsid w:val="0087356D"/>
    <w:rsid w:val="008738BE"/>
    <w:rsid w:val="00873A36"/>
    <w:rsid w:val="008842C8"/>
    <w:rsid w:val="008A06E5"/>
    <w:rsid w:val="008A7715"/>
    <w:rsid w:val="008A7E85"/>
    <w:rsid w:val="008B4E9E"/>
    <w:rsid w:val="008B70ED"/>
    <w:rsid w:val="008D1EAA"/>
    <w:rsid w:val="008D350F"/>
    <w:rsid w:val="008D5B3B"/>
    <w:rsid w:val="008E2B72"/>
    <w:rsid w:val="008E4188"/>
    <w:rsid w:val="008F02C1"/>
    <w:rsid w:val="00901037"/>
    <w:rsid w:val="00904EE5"/>
    <w:rsid w:val="0091266E"/>
    <w:rsid w:val="009130DF"/>
    <w:rsid w:val="00914D9B"/>
    <w:rsid w:val="00920F9D"/>
    <w:rsid w:val="00932948"/>
    <w:rsid w:val="00934A56"/>
    <w:rsid w:val="009560C1"/>
    <w:rsid w:val="00964D7F"/>
    <w:rsid w:val="00965B86"/>
    <w:rsid w:val="00974977"/>
    <w:rsid w:val="00975356"/>
    <w:rsid w:val="00982541"/>
    <w:rsid w:val="00991197"/>
    <w:rsid w:val="009937E5"/>
    <w:rsid w:val="009B3649"/>
    <w:rsid w:val="009B5E4A"/>
    <w:rsid w:val="009C3B87"/>
    <w:rsid w:val="009D3E23"/>
    <w:rsid w:val="009D45AA"/>
    <w:rsid w:val="009D6F8A"/>
    <w:rsid w:val="009F3CA3"/>
    <w:rsid w:val="009F5936"/>
    <w:rsid w:val="00A1069C"/>
    <w:rsid w:val="00A14D26"/>
    <w:rsid w:val="00A25DC2"/>
    <w:rsid w:val="00A409B1"/>
    <w:rsid w:val="00A610A8"/>
    <w:rsid w:val="00A64339"/>
    <w:rsid w:val="00A726AB"/>
    <w:rsid w:val="00A86AD7"/>
    <w:rsid w:val="00A86C16"/>
    <w:rsid w:val="00A94F26"/>
    <w:rsid w:val="00AA1495"/>
    <w:rsid w:val="00AC29B8"/>
    <w:rsid w:val="00AC4981"/>
    <w:rsid w:val="00AD2610"/>
    <w:rsid w:val="00AD5C62"/>
    <w:rsid w:val="00AE1410"/>
    <w:rsid w:val="00AE1971"/>
    <w:rsid w:val="00AE490E"/>
    <w:rsid w:val="00AE4B45"/>
    <w:rsid w:val="00AE58E0"/>
    <w:rsid w:val="00AE6831"/>
    <w:rsid w:val="00AF0F98"/>
    <w:rsid w:val="00AF51E9"/>
    <w:rsid w:val="00B02624"/>
    <w:rsid w:val="00B0499D"/>
    <w:rsid w:val="00B10D4E"/>
    <w:rsid w:val="00B1536D"/>
    <w:rsid w:val="00B17AFF"/>
    <w:rsid w:val="00B25B94"/>
    <w:rsid w:val="00B27B49"/>
    <w:rsid w:val="00B42254"/>
    <w:rsid w:val="00B52672"/>
    <w:rsid w:val="00B52ADD"/>
    <w:rsid w:val="00B5321B"/>
    <w:rsid w:val="00B547B9"/>
    <w:rsid w:val="00B67E1B"/>
    <w:rsid w:val="00B7386C"/>
    <w:rsid w:val="00B97B20"/>
    <w:rsid w:val="00BA596D"/>
    <w:rsid w:val="00BB30B5"/>
    <w:rsid w:val="00BB58FF"/>
    <w:rsid w:val="00BB6B11"/>
    <w:rsid w:val="00BB75AE"/>
    <w:rsid w:val="00BC120E"/>
    <w:rsid w:val="00BC2568"/>
    <w:rsid w:val="00BD17FA"/>
    <w:rsid w:val="00BD603B"/>
    <w:rsid w:val="00BF4E7B"/>
    <w:rsid w:val="00BF5AF5"/>
    <w:rsid w:val="00C007F2"/>
    <w:rsid w:val="00C2186F"/>
    <w:rsid w:val="00C36FF4"/>
    <w:rsid w:val="00C42F49"/>
    <w:rsid w:val="00C45F16"/>
    <w:rsid w:val="00C70699"/>
    <w:rsid w:val="00C763EE"/>
    <w:rsid w:val="00C76F2C"/>
    <w:rsid w:val="00C8032E"/>
    <w:rsid w:val="00C80F26"/>
    <w:rsid w:val="00C82CDC"/>
    <w:rsid w:val="00C87820"/>
    <w:rsid w:val="00C9352B"/>
    <w:rsid w:val="00C9763E"/>
    <w:rsid w:val="00C9770D"/>
    <w:rsid w:val="00C9774C"/>
    <w:rsid w:val="00CA72CD"/>
    <w:rsid w:val="00CA79C1"/>
    <w:rsid w:val="00CC1210"/>
    <w:rsid w:val="00CC20A3"/>
    <w:rsid w:val="00CC3ED3"/>
    <w:rsid w:val="00CC4967"/>
    <w:rsid w:val="00CD009D"/>
    <w:rsid w:val="00CD29D6"/>
    <w:rsid w:val="00CD3E2A"/>
    <w:rsid w:val="00CE56C3"/>
    <w:rsid w:val="00CE5AE8"/>
    <w:rsid w:val="00CE7774"/>
    <w:rsid w:val="00CF1293"/>
    <w:rsid w:val="00D023AA"/>
    <w:rsid w:val="00D0449C"/>
    <w:rsid w:val="00D06719"/>
    <w:rsid w:val="00D078B3"/>
    <w:rsid w:val="00D13269"/>
    <w:rsid w:val="00D20D15"/>
    <w:rsid w:val="00D31257"/>
    <w:rsid w:val="00D33D17"/>
    <w:rsid w:val="00D36F6C"/>
    <w:rsid w:val="00D45EEA"/>
    <w:rsid w:val="00D5734F"/>
    <w:rsid w:val="00D72325"/>
    <w:rsid w:val="00D72619"/>
    <w:rsid w:val="00D868C6"/>
    <w:rsid w:val="00D94483"/>
    <w:rsid w:val="00DA4346"/>
    <w:rsid w:val="00DB0CCE"/>
    <w:rsid w:val="00DD3E1A"/>
    <w:rsid w:val="00DD539A"/>
    <w:rsid w:val="00DD5E9B"/>
    <w:rsid w:val="00DD5FBE"/>
    <w:rsid w:val="00DE3431"/>
    <w:rsid w:val="00DF1309"/>
    <w:rsid w:val="00DF2899"/>
    <w:rsid w:val="00DF5B7C"/>
    <w:rsid w:val="00DF6D8B"/>
    <w:rsid w:val="00DF71A2"/>
    <w:rsid w:val="00E00B73"/>
    <w:rsid w:val="00E07C79"/>
    <w:rsid w:val="00E14990"/>
    <w:rsid w:val="00E2474B"/>
    <w:rsid w:val="00E26B59"/>
    <w:rsid w:val="00E27CBC"/>
    <w:rsid w:val="00E36FA0"/>
    <w:rsid w:val="00E372DA"/>
    <w:rsid w:val="00E50EAD"/>
    <w:rsid w:val="00E56B25"/>
    <w:rsid w:val="00E84D68"/>
    <w:rsid w:val="00E86496"/>
    <w:rsid w:val="00E87267"/>
    <w:rsid w:val="00E920C7"/>
    <w:rsid w:val="00E97A1C"/>
    <w:rsid w:val="00EA2489"/>
    <w:rsid w:val="00EA57B2"/>
    <w:rsid w:val="00EB47A1"/>
    <w:rsid w:val="00EC1DD2"/>
    <w:rsid w:val="00EC3607"/>
    <w:rsid w:val="00EC3C69"/>
    <w:rsid w:val="00EE5E64"/>
    <w:rsid w:val="00EF0F2C"/>
    <w:rsid w:val="00EF2818"/>
    <w:rsid w:val="00F129F7"/>
    <w:rsid w:val="00F135E3"/>
    <w:rsid w:val="00F144EE"/>
    <w:rsid w:val="00F169C7"/>
    <w:rsid w:val="00F17358"/>
    <w:rsid w:val="00F31F83"/>
    <w:rsid w:val="00F51C07"/>
    <w:rsid w:val="00F55D28"/>
    <w:rsid w:val="00F57D1C"/>
    <w:rsid w:val="00F675EE"/>
    <w:rsid w:val="00F81B8A"/>
    <w:rsid w:val="00F8599C"/>
    <w:rsid w:val="00F8707F"/>
    <w:rsid w:val="00F92C98"/>
    <w:rsid w:val="00F97950"/>
    <w:rsid w:val="00FA2B64"/>
    <w:rsid w:val="00FA42C8"/>
    <w:rsid w:val="00FB5A61"/>
    <w:rsid w:val="00FC20B1"/>
    <w:rsid w:val="00FC46E2"/>
    <w:rsid w:val="00FC7997"/>
    <w:rsid w:val="00FD1F9E"/>
    <w:rsid w:val="00FE3529"/>
    <w:rsid w:val="00FE3F59"/>
    <w:rsid w:val="00FE53B1"/>
    <w:rsid w:val="00FF217D"/>
    <w:rsid w:val="00FF329A"/>
    <w:rsid w:val="00FF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5B"/>
    <w:pPr>
      <w:widowControl w:val="0"/>
      <w:jc w:val="both"/>
    </w:pPr>
  </w:style>
  <w:style w:type="character" w:default="1" w:styleId="a0">
    <w:name w:val="Default Paragraph Font"/>
    <w:uiPriority w:val="1"/>
    <w:semiHidden/>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86C"/>
    <w:pPr>
      <w:widowControl/>
      <w:spacing w:before="240" w:after="240"/>
      <w:ind w:firstLine="480"/>
      <w:jc w:val="left"/>
    </w:pPr>
    <w:rPr>
      <w:rFonts w:ascii="宋体" w:eastAsia="宋体" w:hAnsi="宋体" w:cs="宋体"/>
      <w:kern w:val="0"/>
      <w:sz w:val="24"/>
      <w:szCs w:val="24"/>
    </w:rPr>
  </w:style>
  <w:style w:type="character" w:styleId="a4">
    <w:name w:val="Strong"/>
    <w:basedOn w:val="a0"/>
    <w:uiPriority w:val="22"/>
    <w:qFormat/>
    <w:rsid w:val="00B738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2012-03-08T03:18:00Z</dcterms:created>
  <dcterms:modified xsi:type="dcterms:W3CDTF">2012-03-08T03:21:00Z</dcterms:modified>
</cp:coreProperties>
</file>